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Legal Disclaimers for Press &amp; Sales Pitch Materials</w:t>
      </w:r>
    </w:p>
    <w:p>
      <w:r>
        <w:t>1. Copyright &amp; Trademark Notice</w:t>
      </w:r>
    </w:p>
    <w:p>
      <w:r>
        <w:t>The Spiral Narrative Framework™ and Spiralverse™ are original creations protected under copyright. All names, concepts, narrative structures, symbols, characters, and worlds are the intellectual property of Heileny Suárez and Hey Creative Studios. No part may be copied, reproduced, or used without written permission. © 6843152d-DMCW-1a0-375ff5-0001.</w:t>
      </w:r>
    </w:p>
    <w:p/>
    <w:p>
      <w:r>
        <w:t>2. Original Creation – Not Derived</w:t>
      </w:r>
    </w:p>
    <w:p>
      <w:r>
        <w:t>This framework is not based on, inspired by, or derived from existing narrative theories. It is not part of academic traditions such as the Hero’s Journey, Three-Act Structure, or other conventional models. It is a wholly original construct developed through lived creative experience.</w:t>
      </w:r>
    </w:p>
    <w:p/>
    <w:p>
      <w:r>
        <w:t>3. No Institutional or Ideological Affiliation</w:t>
      </w:r>
    </w:p>
    <w:p>
      <w:r>
        <w:t>The Spiral Narrative Framework™ is not affiliated with any academic, religious, political, or ideological institutions or movements. It exists solely as an artistic, emotional, and symbolic storytelling structure.</w:t>
      </w:r>
    </w:p>
    <w:p/>
    <w:p>
      <w:r>
        <w:t>4. Diagram &amp; Visual Structure Protection</w:t>
      </w:r>
    </w:p>
    <w:p>
      <w:r>
        <w:t>Visual diagrams, structural charts, and narrative maps are not publicly shared. These are reserved for licensed partners, producers, and studios under formal legal agreement.</w:t>
      </w:r>
    </w:p>
    <w:p/>
    <w:p>
      <w:r>
        <w:t>5. Non-Commercial Use Restriction</w:t>
      </w:r>
    </w:p>
    <w:p>
      <w:r>
        <w:t>This framework may not be used for commercial purposes, integrated into third-party platforms, courses, or creative products without prior licensing and written consent.</w:t>
      </w:r>
    </w:p>
    <w:p/>
    <w:p>
      <w:r>
        <w:t>6. AI Usage Disclaimer</w:t>
      </w:r>
    </w:p>
    <w:p>
      <w:r>
        <w:t>AI tools were used solely to assist with formatting, visual presentation, and organisation. All narrative, symbolic, and creative content originated exclusively from the author.</w:t>
      </w:r>
    </w:p>
    <w:p/>
    <w:p>
      <w:r>
        <w:t>7. Creative Responsibility &amp; Symbolic Interpretation</w:t>
      </w:r>
    </w:p>
    <w:p>
      <w:r>
        <w:t>All content within the Spiralverse™ is symbolic and emotionally driven. Interpretations are subjective and do not reflect the personal beliefs, values, or ideologies of the author or Hey Creative Studios.</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